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CB38F" w14:textId="463F7BE1" w:rsidR="009F5994" w:rsidRDefault="00936DC6">
      <w:pPr>
        <w:ind w:right="-360"/>
        <w:rPr>
          <w:b/>
          <w:sz w:val="28"/>
          <w:szCs w:val="28"/>
        </w:rPr>
      </w:pPr>
      <w:r>
        <w:rPr>
          <w:b/>
          <w:sz w:val="28"/>
          <w:szCs w:val="28"/>
        </w:rPr>
        <w:t xml:space="preserve">CONvergence Art Show will be accepting </w:t>
      </w:r>
      <w:r w:rsidR="00CA759D">
        <w:rPr>
          <w:b/>
          <w:sz w:val="28"/>
          <w:szCs w:val="28"/>
        </w:rPr>
        <w:t xml:space="preserve">Extremely </w:t>
      </w:r>
      <w:r>
        <w:rPr>
          <w:b/>
          <w:sz w:val="28"/>
          <w:szCs w:val="28"/>
        </w:rPr>
        <w:t>LIMITED walk-in art this year. To guarantee yourself a spot, submit paperwork ahead of time. You can submit paperwork via the online forms or through email.</w:t>
      </w:r>
    </w:p>
    <w:p w14:paraId="112156BC" w14:textId="77777777" w:rsidR="009F5994" w:rsidRDefault="009F5994">
      <w:pPr>
        <w:ind w:right="-360"/>
        <w:rPr>
          <w:b/>
          <w:sz w:val="28"/>
          <w:szCs w:val="28"/>
        </w:rPr>
      </w:pPr>
    </w:p>
    <w:p w14:paraId="47091F59" w14:textId="6248D89E" w:rsidR="009F5994" w:rsidRDefault="00936DC6">
      <w:pPr>
        <w:ind w:right="-360"/>
        <w:rPr>
          <w:b/>
          <w:sz w:val="28"/>
          <w:szCs w:val="28"/>
        </w:rPr>
      </w:pPr>
      <w:r>
        <w:rPr>
          <w:b/>
          <w:sz w:val="28"/>
          <w:szCs w:val="28"/>
        </w:rPr>
        <w:t xml:space="preserve">Forms are available until </w:t>
      </w:r>
      <w:r w:rsidR="00CA759D">
        <w:rPr>
          <w:b/>
          <w:sz w:val="28"/>
          <w:szCs w:val="28"/>
        </w:rPr>
        <w:t>the date listed above</w:t>
      </w:r>
      <w:r>
        <w:rPr>
          <w:b/>
          <w:sz w:val="28"/>
          <w:szCs w:val="28"/>
        </w:rPr>
        <w:t xml:space="preserve"> @ Noon, CST.</w:t>
      </w:r>
    </w:p>
    <w:p w14:paraId="440463E3" w14:textId="77777777" w:rsidR="009F5994" w:rsidRDefault="009F5994">
      <w:pPr>
        <w:ind w:right="-360"/>
        <w:rPr>
          <w:b/>
          <w:sz w:val="28"/>
          <w:szCs w:val="28"/>
        </w:rPr>
      </w:pPr>
    </w:p>
    <w:p w14:paraId="7778CB09" w14:textId="702DDBD2" w:rsidR="009F5994" w:rsidRDefault="00CA759D">
      <w:pPr>
        <w:ind w:right="-360"/>
        <w:rPr>
          <w:b/>
          <w:sz w:val="28"/>
          <w:szCs w:val="28"/>
        </w:rPr>
      </w:pPr>
      <w:proofErr w:type="gramStart"/>
      <w:r>
        <w:rPr>
          <w:b/>
          <w:sz w:val="28"/>
          <w:szCs w:val="28"/>
        </w:rPr>
        <w:t>New</w:t>
      </w:r>
      <w:proofErr w:type="gramEnd"/>
      <w:r>
        <w:rPr>
          <w:b/>
          <w:sz w:val="28"/>
          <w:szCs w:val="28"/>
        </w:rPr>
        <w:t xml:space="preserve"> For 2025</w:t>
      </w:r>
    </w:p>
    <w:p w14:paraId="3D7702CA" w14:textId="77777777" w:rsidR="00806E8C" w:rsidRDefault="00806E8C" w:rsidP="00806E8C">
      <w:pPr>
        <w:numPr>
          <w:ilvl w:val="0"/>
          <w:numId w:val="7"/>
        </w:numPr>
        <w:tabs>
          <w:tab w:val="left" w:pos="420"/>
        </w:tabs>
        <w:ind w:right="-360"/>
      </w:pPr>
      <w:r>
        <w:t>3D printed objects are welcome in the CONvergence Art Show Gallery if they are your own design work and/or you have hand painted the pieces. If the design is someone else’s, they should be credited.</w:t>
      </w:r>
    </w:p>
    <w:p w14:paraId="19B2DB9F" w14:textId="77777777" w:rsidR="00806E8C" w:rsidRDefault="00806E8C" w:rsidP="00806E8C">
      <w:pPr>
        <w:numPr>
          <w:ilvl w:val="0"/>
          <w:numId w:val="7"/>
        </w:numPr>
        <w:tabs>
          <w:tab w:val="left" w:pos="420"/>
        </w:tabs>
        <w:ind w:right="-360"/>
      </w:pPr>
      <w:r>
        <w:t>3D printed objects that are someone else’s design work and have not been hand painted may be submitted for inclusion in the CONvergence Art Show Art Market. Credit should be given to the original designer with a sign or other marking.</w:t>
      </w:r>
    </w:p>
    <w:p w14:paraId="5FD9F730" w14:textId="75F548FF" w:rsidR="00CA759D" w:rsidRPr="00966A2E" w:rsidRDefault="00966A2E" w:rsidP="00966A2E">
      <w:pPr>
        <w:numPr>
          <w:ilvl w:val="0"/>
          <w:numId w:val="7"/>
        </w:numPr>
        <w:tabs>
          <w:tab w:val="left" w:pos="420"/>
        </w:tabs>
        <w:ind w:right="-360"/>
        <w:rPr>
          <w:b/>
          <w:sz w:val="28"/>
          <w:szCs w:val="28"/>
        </w:rPr>
      </w:pPr>
      <w:r>
        <w:t>QR codes are convenient for artists but unfortunately not allowed in</w:t>
      </w:r>
      <w:r w:rsidR="00D20C5F">
        <w:t xml:space="preserve"> </w:t>
      </w:r>
      <w:r>
        <w:t>th</w:t>
      </w:r>
      <w:r w:rsidR="00D20C5F">
        <w:t>e</w:t>
      </w:r>
      <w:r>
        <w:t xml:space="preserve"> CONvergence Art Show as photography is banned. Allowing QR codes in the art show presents additional challenges for staff members patrolling the room for unauthorized camera use. We thank you for your understanding.</w:t>
      </w:r>
    </w:p>
    <w:p w14:paraId="619E2830" w14:textId="77777777" w:rsidR="00966A2E" w:rsidRPr="00966A2E" w:rsidRDefault="00966A2E" w:rsidP="00966A2E">
      <w:pPr>
        <w:tabs>
          <w:tab w:val="left" w:pos="420"/>
        </w:tabs>
        <w:ind w:right="-360"/>
        <w:rPr>
          <w:b/>
          <w:sz w:val="28"/>
          <w:szCs w:val="28"/>
        </w:rPr>
      </w:pPr>
    </w:p>
    <w:p w14:paraId="701214B9" w14:textId="175CD812" w:rsidR="009F5994" w:rsidRDefault="00936DC6">
      <w:pPr>
        <w:ind w:right="-360"/>
        <w:rPr>
          <w:b/>
          <w:sz w:val="28"/>
          <w:szCs w:val="28"/>
        </w:rPr>
      </w:pPr>
      <w:r>
        <w:rPr>
          <w:b/>
          <w:sz w:val="28"/>
          <w:szCs w:val="28"/>
        </w:rPr>
        <w:t>General Submissions Guidelines</w:t>
      </w:r>
    </w:p>
    <w:p w14:paraId="00B1F22D" w14:textId="77777777" w:rsidR="009F5994" w:rsidRDefault="00936DC6">
      <w:pPr>
        <w:numPr>
          <w:ilvl w:val="0"/>
          <w:numId w:val="5"/>
        </w:numPr>
        <w:ind w:left="0" w:right="-360"/>
      </w:pPr>
      <w:r>
        <w:t xml:space="preserve">Art will be shifted </w:t>
      </w:r>
      <w:proofErr w:type="gramStart"/>
      <w:r>
        <w:t>on</w:t>
      </w:r>
      <w:proofErr w:type="gramEnd"/>
      <w:r>
        <w:t xml:space="preserve"> Saturday night as we reorganize for Sunday and may be shifted at other times as artwork sells in the Gallery and/or Art Market.</w:t>
      </w:r>
    </w:p>
    <w:p w14:paraId="45A44A4A" w14:textId="77777777" w:rsidR="009F5994" w:rsidRDefault="00936DC6">
      <w:pPr>
        <w:numPr>
          <w:ilvl w:val="0"/>
          <w:numId w:val="5"/>
        </w:numPr>
        <w:ind w:left="0" w:right="-360"/>
      </w:pPr>
      <w:r>
        <w:t>Works must be entirely the work of the artist(s) whose name(s) appears on the pieces. AI generated works must follow CONvergence rules. If artwork features a character belonging to someone else, it MUST credit the owner/creator. (For example, a Disney character must be labeled © Disney in addition to the artist’s signature.)</w:t>
      </w:r>
    </w:p>
    <w:p w14:paraId="4AC2DD96" w14:textId="77777777" w:rsidR="009F5994" w:rsidRDefault="00936DC6">
      <w:pPr>
        <w:numPr>
          <w:ilvl w:val="0"/>
          <w:numId w:val="5"/>
        </w:numPr>
        <w:ind w:left="0" w:right="-360"/>
      </w:pPr>
      <w:r>
        <w:t xml:space="preserve">Artwork (excluding mail-in submissions) should be picked up between 3-6pm on Sunday. If </w:t>
      </w:r>
      <w:proofErr w:type="gramStart"/>
      <w:r>
        <w:t>artwork</w:t>
      </w:r>
      <w:proofErr w:type="gramEnd"/>
      <w:r>
        <w:t xml:space="preserve"> is not picked up, then the artwork will be left with the hotel bellhop. The claim ticket will be mailed to the address given on the Artist Form. At this point, CONvergence is no longer responsible for the artwork.</w:t>
      </w:r>
    </w:p>
    <w:p w14:paraId="30BBAD98" w14:textId="3651BE7A" w:rsidR="009F5994" w:rsidRDefault="00936DC6">
      <w:pPr>
        <w:numPr>
          <w:ilvl w:val="0"/>
          <w:numId w:val="6"/>
        </w:numPr>
        <w:ind w:left="0" w:right="-360" w:hanging="360"/>
      </w:pPr>
      <w:r>
        <w:t xml:space="preserve">CONvergence Art Show is part of CONvergence Events and </w:t>
      </w:r>
      <w:hyperlink r:id="rId7" w:history="1">
        <w:r w:rsidR="009F5994" w:rsidRPr="00FB408A">
          <w:rPr>
            <w:rStyle w:val="Hyperlink"/>
          </w:rPr>
          <w:t>subject to its rules and regulations</w:t>
        </w:r>
      </w:hyperlink>
      <w:r>
        <w:t xml:space="preserve">. You do not need a </w:t>
      </w:r>
      <w:r w:rsidR="00806E8C">
        <w:t>badge holding attendee</w:t>
      </w:r>
      <w:r>
        <w:t xml:space="preserve"> to show your artwork at the CONvergence Art Show but if you are ineligible to purchase a </w:t>
      </w:r>
      <w:r w:rsidR="00806E8C">
        <w:t>badge</w:t>
      </w:r>
      <w:r>
        <w:t xml:space="preserve"> (aka Banned), you also may not participate as an artist.</w:t>
      </w:r>
    </w:p>
    <w:p w14:paraId="2AFF5B7D" w14:textId="77777777" w:rsidR="009F5994" w:rsidRDefault="00936DC6">
      <w:pPr>
        <w:numPr>
          <w:ilvl w:val="0"/>
          <w:numId w:val="6"/>
        </w:numPr>
        <w:ind w:left="0" w:right="-360" w:hanging="360"/>
      </w:pPr>
      <w:r>
        <w:t xml:space="preserve">As of 2020, CONvergence Events </w:t>
      </w:r>
      <w:proofErr w:type="gramStart"/>
      <w:r>
        <w:t>has</w:t>
      </w:r>
      <w:proofErr w:type="gramEnd"/>
      <w:r>
        <w:t xml:space="preserve"> more explicitly banned hate speech. </w:t>
      </w:r>
      <w:proofErr w:type="gramStart"/>
      <w:r>
        <w:t>CONvergence</w:t>
      </w:r>
      <w:proofErr w:type="gramEnd"/>
      <w:r>
        <w:t xml:space="preserve"> Art Show is committed to our policy against censoring art. However, if it is brought to our attention that your artwork depicts hate speech (as defined by the Southern Poverty Law Center), we reserve the right to remove your pieces from the Art Show. Any fees paid to display work that is removed due to this policy are non-refundable (and considered a donation to CONvergence Events).</w:t>
      </w:r>
    </w:p>
    <w:p w14:paraId="216597E3" w14:textId="77777777" w:rsidR="009F5994" w:rsidRDefault="00936DC6">
      <w:pPr>
        <w:numPr>
          <w:ilvl w:val="0"/>
          <w:numId w:val="6"/>
        </w:numPr>
        <w:ind w:left="0" w:right="-360" w:hanging="360"/>
      </w:pPr>
      <w:r>
        <w:t>Art Show management has the final decision over matters regarding the Art Show.</w:t>
      </w:r>
    </w:p>
    <w:p w14:paraId="5180B243" w14:textId="77777777" w:rsidR="009F5994" w:rsidRDefault="009F5994">
      <w:pPr>
        <w:ind w:right="-360"/>
      </w:pPr>
    </w:p>
    <w:p w14:paraId="5143832A" w14:textId="77777777" w:rsidR="009F5994" w:rsidRDefault="00936DC6">
      <w:pPr>
        <w:ind w:right="-360"/>
        <w:rPr>
          <w:b/>
          <w:sz w:val="28"/>
          <w:szCs w:val="28"/>
        </w:rPr>
      </w:pPr>
      <w:r>
        <w:rPr>
          <w:b/>
          <w:sz w:val="28"/>
          <w:szCs w:val="28"/>
        </w:rPr>
        <w:lastRenderedPageBreak/>
        <w:t>Paperwork/Forms Guidelines</w:t>
      </w:r>
    </w:p>
    <w:p w14:paraId="260BBF65" w14:textId="5F9B53BC" w:rsidR="009F5994" w:rsidRDefault="00936DC6">
      <w:pPr>
        <w:numPr>
          <w:ilvl w:val="0"/>
          <w:numId w:val="7"/>
        </w:numPr>
        <w:tabs>
          <w:tab w:val="left" w:pos="420"/>
        </w:tabs>
        <w:ind w:right="-360"/>
      </w:pPr>
      <w:r>
        <w:rPr>
          <w:b/>
        </w:rPr>
        <w:t xml:space="preserve">We </w:t>
      </w:r>
      <w:r w:rsidR="00CA759D">
        <w:rPr>
          <w:b/>
        </w:rPr>
        <w:t xml:space="preserve">strongly </w:t>
      </w:r>
      <w:r>
        <w:rPr>
          <w:b/>
        </w:rPr>
        <w:t>suggest paperwork be submitted in advance.</w:t>
      </w:r>
      <w:r>
        <w:t xml:space="preserve"> To reserve space, we must receive all forms in completion. This means a fully completed Artist Form with a Gallery Art Inventory and/or an Art Market Inventory by the deadline at the top of the guidelines. No space in the Art Market can be guaranteed as reserved. Space in the Gallery can be reserved.</w:t>
      </w:r>
    </w:p>
    <w:p w14:paraId="2BBA5711" w14:textId="77777777" w:rsidR="009F5994" w:rsidRDefault="00936DC6">
      <w:pPr>
        <w:numPr>
          <w:ilvl w:val="0"/>
          <w:numId w:val="7"/>
        </w:numPr>
        <w:tabs>
          <w:tab w:val="left" w:pos="420"/>
        </w:tabs>
        <w:ind w:right="-360"/>
      </w:pPr>
      <w:r>
        <w:t xml:space="preserve">Complete the Artist Form carefully. Note that it states that the artist/representative agrees to follow all Art Show Guidelines. </w:t>
      </w:r>
      <w:r>
        <w:rPr>
          <w:rFonts w:ascii="Tahoma" w:eastAsia="Tahoma" w:hAnsi="Tahoma" w:cs="Tahoma"/>
        </w:rPr>
        <w:t>If you do not sign this form, you will not be eligible to participate, your art will not be displayed, and your hanging fees will not be returned.</w:t>
      </w:r>
    </w:p>
    <w:p w14:paraId="26AAE4B2" w14:textId="77777777" w:rsidR="009F5994" w:rsidRDefault="00936DC6">
      <w:pPr>
        <w:numPr>
          <w:ilvl w:val="0"/>
          <w:numId w:val="7"/>
        </w:numPr>
        <w:tabs>
          <w:tab w:val="left" w:pos="420"/>
        </w:tabs>
        <w:ind w:right="-360"/>
      </w:pPr>
      <w:r>
        <w:t xml:space="preserve">If sending works with a representative, this person will be considered legally responsible for the artwork. The artist must either signify this in the Artist Form or send a signed statement identifying both the artist and the representative. This must </w:t>
      </w:r>
      <w:proofErr w:type="gramStart"/>
      <w:r>
        <w:t>state</w:t>
      </w:r>
      <w:proofErr w:type="gramEnd"/>
      <w:r>
        <w:t xml:space="preserve"> that the representative may act on the artist’s behalf in a binding manner. Only artists and representatives may deliver and pick up unsold artwork.</w:t>
      </w:r>
    </w:p>
    <w:p w14:paraId="3C3D70B0" w14:textId="376F7170" w:rsidR="00CA759D" w:rsidRDefault="00CA759D">
      <w:pPr>
        <w:numPr>
          <w:ilvl w:val="0"/>
          <w:numId w:val="7"/>
        </w:numPr>
        <w:tabs>
          <w:tab w:val="left" w:pos="420"/>
        </w:tabs>
        <w:ind w:right="-360"/>
      </w:pPr>
      <w:r>
        <w:t>3D printed objects are welcome in the CONvergence Art Show Gallery if they are your own design work and/or you have hand</w:t>
      </w:r>
      <w:r w:rsidR="00806E8C">
        <w:t xml:space="preserve"> </w:t>
      </w:r>
      <w:r>
        <w:t>painted the pieces. If the design is someone else</w:t>
      </w:r>
      <w:r w:rsidR="00806E8C">
        <w:t>’s, they should be credited.</w:t>
      </w:r>
    </w:p>
    <w:p w14:paraId="1F520C0C" w14:textId="7E5F81FB" w:rsidR="00806E8C" w:rsidRDefault="00806E8C">
      <w:pPr>
        <w:numPr>
          <w:ilvl w:val="0"/>
          <w:numId w:val="7"/>
        </w:numPr>
        <w:tabs>
          <w:tab w:val="left" w:pos="420"/>
        </w:tabs>
        <w:ind w:right="-360"/>
      </w:pPr>
      <w:r>
        <w:t>3D printed objects that are someone else’s design work and have not been hand painted may be submitted for inclusion in the CONvergence Art Show Art Market. Credit should be given to the original designer with a sign or other marking.</w:t>
      </w:r>
    </w:p>
    <w:p w14:paraId="05143904" w14:textId="77777777" w:rsidR="009F5994" w:rsidRDefault="00936DC6">
      <w:pPr>
        <w:numPr>
          <w:ilvl w:val="0"/>
          <w:numId w:val="7"/>
        </w:numPr>
        <w:tabs>
          <w:tab w:val="left" w:pos="420"/>
        </w:tabs>
        <w:ind w:right="-360"/>
      </w:pPr>
      <w:r>
        <w:t xml:space="preserve">Inventory Sheets are used to list all items submitted for display and the pricing desired. Works for display </w:t>
      </w:r>
      <w:r>
        <w:t>only should be priced “NFS” (not for sale).</w:t>
      </w:r>
    </w:p>
    <w:p w14:paraId="73DBF257" w14:textId="77777777" w:rsidR="009F5994" w:rsidRDefault="00936DC6">
      <w:pPr>
        <w:numPr>
          <w:ilvl w:val="0"/>
          <w:numId w:val="7"/>
        </w:numPr>
        <w:tabs>
          <w:tab w:val="left" w:pos="420"/>
        </w:tabs>
        <w:ind w:right="-360"/>
      </w:pPr>
      <w:r>
        <w:t xml:space="preserve">CONvergence is not responsible for artwork until it has been fully </w:t>
      </w:r>
      <w:proofErr w:type="gramStart"/>
      <w:r>
        <w:t>checked in</w:t>
      </w:r>
      <w:proofErr w:type="gramEnd"/>
      <w:r>
        <w:t xml:space="preserve"> - fees paid, paperwork submitted, on display with correct bid tags.</w:t>
      </w:r>
    </w:p>
    <w:p w14:paraId="57ECF408" w14:textId="77777777" w:rsidR="009F5994" w:rsidRDefault="00936DC6">
      <w:pPr>
        <w:numPr>
          <w:ilvl w:val="0"/>
          <w:numId w:val="7"/>
        </w:numPr>
        <w:tabs>
          <w:tab w:val="left" w:pos="420"/>
        </w:tabs>
        <w:ind w:right="-360"/>
      </w:pPr>
      <w:r>
        <w:t>All prices must be listed in whole dollars.</w:t>
      </w:r>
    </w:p>
    <w:p w14:paraId="385ABDA2" w14:textId="77777777" w:rsidR="009F5994" w:rsidRDefault="00936DC6">
      <w:pPr>
        <w:numPr>
          <w:ilvl w:val="0"/>
          <w:numId w:val="7"/>
        </w:numPr>
        <w:tabs>
          <w:tab w:val="left" w:pos="420"/>
        </w:tabs>
        <w:ind w:right="-360"/>
      </w:pPr>
      <w:r>
        <w:t>Do not set minimum bids lower than $5.00.</w:t>
      </w:r>
    </w:p>
    <w:p w14:paraId="0C29CAD1" w14:textId="77777777" w:rsidR="009F5994" w:rsidRDefault="009F5994">
      <w:pPr>
        <w:tabs>
          <w:tab w:val="left" w:pos="420"/>
        </w:tabs>
        <w:ind w:right="-360"/>
      </w:pPr>
    </w:p>
    <w:p w14:paraId="3A567B09" w14:textId="77777777" w:rsidR="009F5994" w:rsidRDefault="009F5994">
      <w:pPr>
        <w:tabs>
          <w:tab w:val="left" w:pos="420"/>
        </w:tabs>
        <w:ind w:right="-360"/>
      </w:pPr>
    </w:p>
    <w:p w14:paraId="22BACA35" w14:textId="77777777" w:rsidR="009F5994" w:rsidRDefault="00936DC6">
      <w:pPr>
        <w:ind w:right="-360"/>
      </w:pPr>
      <w:r>
        <w:rPr>
          <w:b/>
          <w:sz w:val="28"/>
          <w:szCs w:val="28"/>
        </w:rPr>
        <w:t>Fees and Payments</w:t>
      </w:r>
    </w:p>
    <w:p w14:paraId="72EC2719" w14:textId="77777777" w:rsidR="009F5994" w:rsidRDefault="00936DC6">
      <w:pPr>
        <w:numPr>
          <w:ilvl w:val="0"/>
          <w:numId w:val="7"/>
        </w:numPr>
        <w:tabs>
          <w:tab w:val="left" w:pos="420"/>
        </w:tabs>
        <w:ind w:right="-360"/>
      </w:pPr>
      <w:r>
        <w:t>The Art Show will collect a 15% commission from all Gallery Art sales and 20% from Art Market sales.</w:t>
      </w:r>
    </w:p>
    <w:p w14:paraId="68A4CDBC" w14:textId="77777777" w:rsidR="009F5994" w:rsidRDefault="00936DC6">
      <w:pPr>
        <w:numPr>
          <w:ilvl w:val="0"/>
          <w:numId w:val="7"/>
        </w:numPr>
        <w:tabs>
          <w:tab w:val="left" w:pos="420"/>
        </w:tabs>
        <w:ind w:right="-360"/>
      </w:pPr>
      <w:r>
        <w:t>All bids are TAX INCLUDED.</w:t>
      </w:r>
    </w:p>
    <w:p w14:paraId="1575959E" w14:textId="77777777" w:rsidR="009F5994" w:rsidRDefault="00936DC6">
      <w:pPr>
        <w:numPr>
          <w:ilvl w:val="0"/>
          <w:numId w:val="7"/>
        </w:numPr>
        <w:tabs>
          <w:tab w:val="left" w:pos="420"/>
        </w:tabs>
        <w:ind w:right="-360"/>
      </w:pPr>
      <w:r>
        <w:t>Gallery Art is charged a display fee of $1.00 per piece. Not for sale (NFS) art will be charged a display fee of $2.00 per piece.</w:t>
      </w:r>
    </w:p>
    <w:p w14:paraId="5AF98C96" w14:textId="77777777" w:rsidR="009F5994" w:rsidRDefault="00936DC6">
      <w:pPr>
        <w:numPr>
          <w:ilvl w:val="0"/>
          <w:numId w:val="7"/>
        </w:numPr>
        <w:tabs>
          <w:tab w:val="left" w:pos="420"/>
        </w:tabs>
        <w:ind w:right="-360"/>
      </w:pPr>
      <w:r>
        <w:t>Art Market has no display fees.</w:t>
      </w:r>
    </w:p>
    <w:p w14:paraId="32934D8E" w14:textId="77777777" w:rsidR="009F5994" w:rsidRDefault="00936DC6">
      <w:pPr>
        <w:numPr>
          <w:ilvl w:val="0"/>
          <w:numId w:val="7"/>
        </w:numPr>
        <w:tabs>
          <w:tab w:val="left" w:pos="420"/>
        </w:tabs>
        <w:ind w:right="-360"/>
      </w:pPr>
      <w:r>
        <w:t>Small items mounted together in the Gallery but sold separately will be charged display fees for each separate item.</w:t>
      </w:r>
    </w:p>
    <w:p w14:paraId="58130C1D" w14:textId="77777777" w:rsidR="009F5994" w:rsidRDefault="00936DC6">
      <w:pPr>
        <w:numPr>
          <w:ilvl w:val="0"/>
          <w:numId w:val="7"/>
        </w:numPr>
        <w:tabs>
          <w:tab w:val="left" w:pos="420"/>
        </w:tabs>
        <w:ind w:right="-360"/>
      </w:pPr>
      <w:r>
        <w:t xml:space="preserve">For fees paid mailed in </w:t>
      </w:r>
      <w:proofErr w:type="gramStart"/>
      <w:r>
        <w:t>pre</w:t>
      </w:r>
      <w:proofErr w:type="gramEnd"/>
      <w:r>
        <w:t xml:space="preserve">-convention, make all checks, cashier checks or money orders payable to CONvergence. </w:t>
      </w:r>
    </w:p>
    <w:p w14:paraId="6DC491F8" w14:textId="77777777" w:rsidR="009F5994" w:rsidRDefault="00936DC6">
      <w:pPr>
        <w:numPr>
          <w:ilvl w:val="0"/>
          <w:numId w:val="7"/>
        </w:numPr>
        <w:tabs>
          <w:tab w:val="left" w:pos="420"/>
        </w:tabs>
        <w:ind w:right="-360"/>
      </w:pPr>
      <w:r>
        <w:t>For fees paid at the convention, we will be accepting Cash and Credit cards only.</w:t>
      </w:r>
    </w:p>
    <w:p w14:paraId="2920C457" w14:textId="77777777" w:rsidR="009F5994" w:rsidRDefault="00936DC6">
      <w:pPr>
        <w:numPr>
          <w:ilvl w:val="0"/>
          <w:numId w:val="7"/>
        </w:numPr>
        <w:tabs>
          <w:tab w:val="left" w:pos="420"/>
        </w:tabs>
        <w:ind w:right="-360"/>
      </w:pPr>
      <w:r>
        <w:t>All payments will be made directly to the artist unless indicated otherwise on the Artist Form.</w:t>
      </w:r>
    </w:p>
    <w:p w14:paraId="69191126" w14:textId="77777777" w:rsidR="009F5994" w:rsidRDefault="00936DC6">
      <w:pPr>
        <w:numPr>
          <w:ilvl w:val="0"/>
          <w:numId w:val="7"/>
        </w:numPr>
        <w:tabs>
          <w:tab w:val="left" w:pos="420"/>
        </w:tabs>
        <w:ind w:right="-360"/>
      </w:pPr>
      <w:r>
        <w:t>No payment will be made to artists at the convention. Checks will be mailed out within 6 weeks of the end of the convention with a record of sales.</w:t>
      </w:r>
    </w:p>
    <w:p w14:paraId="01B3CCF4" w14:textId="77777777" w:rsidR="009F5994" w:rsidRDefault="00936DC6">
      <w:pPr>
        <w:numPr>
          <w:ilvl w:val="0"/>
          <w:numId w:val="7"/>
        </w:numPr>
        <w:tabs>
          <w:tab w:val="left" w:pos="420"/>
        </w:tabs>
        <w:ind w:right="-360"/>
        <w:rPr>
          <w:b/>
        </w:rPr>
      </w:pPr>
      <w:r>
        <w:lastRenderedPageBreak/>
        <w:t xml:space="preserve">Sales tax is collected by the convention and paid to the government directly. If you need to know how much tax is collected for your artwork, contact CONvergence Finance Department at </w:t>
      </w:r>
      <w:hyperlink r:id="rId8">
        <w:r w:rsidR="009F5994">
          <w:rPr>
            <w:color w:val="1155CC"/>
            <w:u w:val="single"/>
          </w:rPr>
          <w:t>Finance@Convegence-Con.Org</w:t>
        </w:r>
      </w:hyperlink>
      <w:r>
        <w:t>.</w:t>
      </w:r>
    </w:p>
    <w:p w14:paraId="69CA6090" w14:textId="77777777" w:rsidR="009F5994" w:rsidRDefault="009F5994">
      <w:pPr>
        <w:tabs>
          <w:tab w:val="left" w:pos="420"/>
        </w:tabs>
        <w:ind w:right="-360"/>
        <w:rPr>
          <w:b/>
        </w:rPr>
      </w:pPr>
    </w:p>
    <w:p w14:paraId="13E76FCD" w14:textId="77777777" w:rsidR="009F5994" w:rsidRDefault="009F5994">
      <w:pPr>
        <w:tabs>
          <w:tab w:val="left" w:pos="420"/>
        </w:tabs>
        <w:ind w:right="-360"/>
        <w:rPr>
          <w:b/>
        </w:rPr>
      </w:pPr>
    </w:p>
    <w:p w14:paraId="30B8BCC7" w14:textId="77777777" w:rsidR="009F5994" w:rsidRDefault="00936DC6">
      <w:pPr>
        <w:ind w:right="-360"/>
        <w:rPr>
          <w:b/>
        </w:rPr>
      </w:pPr>
      <w:r>
        <w:rPr>
          <w:b/>
          <w:sz w:val="28"/>
          <w:szCs w:val="28"/>
        </w:rPr>
        <w:t>Gallery Art Guidelines</w:t>
      </w:r>
    </w:p>
    <w:p w14:paraId="3A2EE5B3" w14:textId="77777777" w:rsidR="009F5994" w:rsidRDefault="00936DC6">
      <w:pPr>
        <w:numPr>
          <w:ilvl w:val="0"/>
          <w:numId w:val="7"/>
        </w:numPr>
        <w:tabs>
          <w:tab w:val="left" w:pos="420"/>
        </w:tabs>
        <w:ind w:right="-360"/>
      </w:pPr>
      <w:r>
        <w:rPr>
          <w:b/>
        </w:rPr>
        <w:t>There will be LIMITED available space for walk-in artists or art.</w:t>
      </w:r>
    </w:p>
    <w:p w14:paraId="342EE1D7" w14:textId="106B6B02" w:rsidR="009F5994" w:rsidRDefault="00936DC6">
      <w:pPr>
        <w:numPr>
          <w:ilvl w:val="0"/>
          <w:numId w:val="7"/>
        </w:numPr>
        <w:tabs>
          <w:tab w:val="left" w:pos="420"/>
        </w:tabs>
        <w:ind w:right="-360"/>
      </w:pPr>
      <w:bookmarkStart w:id="0" w:name="_gjdgxs" w:colFirst="0" w:colLast="0"/>
      <w:bookmarkEnd w:id="0"/>
      <w:r>
        <w:t xml:space="preserve">Space is reserved in the gallery only for artists who have submitted all their paperwork ahead of time completely. If you do not specify how much space is needed, one space will be saved. This means one gridwall (2’x6’) or half a table (1.5’ x 3’). Requests for more than 3 spaces should be cleared with Art Show staff prior to the </w:t>
      </w:r>
      <w:r w:rsidR="00806E8C">
        <w:t>date listed at the top of the form</w:t>
      </w:r>
      <w:r>
        <w:t>.</w:t>
      </w:r>
    </w:p>
    <w:p w14:paraId="059AB878" w14:textId="77777777" w:rsidR="009F5994" w:rsidRDefault="00936DC6">
      <w:pPr>
        <w:numPr>
          <w:ilvl w:val="0"/>
          <w:numId w:val="7"/>
        </w:numPr>
        <w:tabs>
          <w:tab w:val="left" w:pos="420"/>
        </w:tabs>
        <w:ind w:right="-360"/>
      </w:pPr>
      <w:r>
        <w:t>Paperwork can be submitted online through forms, email, or physically mailed in with snail mailed artworks.</w:t>
      </w:r>
    </w:p>
    <w:p w14:paraId="1BA39263" w14:textId="307D09EF" w:rsidR="009F5994" w:rsidRDefault="00806E8C">
      <w:pPr>
        <w:numPr>
          <w:ilvl w:val="0"/>
          <w:numId w:val="7"/>
        </w:numPr>
        <w:tabs>
          <w:tab w:val="left" w:pos="420"/>
        </w:tabs>
        <w:ind w:right="-360"/>
        <w:rPr>
          <w:b/>
        </w:rPr>
      </w:pPr>
      <w:r>
        <w:t xml:space="preserve">The Gallery is for original or single copies of </w:t>
      </w:r>
      <w:proofErr w:type="gramStart"/>
      <w:r>
        <w:t>a print</w:t>
      </w:r>
      <w:proofErr w:type="gramEnd"/>
      <w:r>
        <w:t xml:space="preserve"> only. It is not for multiple copies of the same artwork, though you may absolutely put multiple copies in the Art Market and put a small note in the Gallery </w:t>
      </w:r>
      <w:proofErr w:type="gramStart"/>
      <w:r>
        <w:t>stating</w:t>
      </w:r>
      <w:proofErr w:type="gramEnd"/>
      <w:r>
        <w:t xml:space="preserve"> “more copies are available in the Art Market.” Cel art which has been photocopied from original work onto acetate is </w:t>
      </w:r>
      <w:proofErr w:type="gramStart"/>
      <w:r>
        <w:t>acceptable, but</w:t>
      </w:r>
      <w:proofErr w:type="gramEnd"/>
      <w:r>
        <w:t xml:space="preserve"> must be marked as such on the Inventory Form.</w:t>
      </w:r>
    </w:p>
    <w:p w14:paraId="6D339BAE" w14:textId="77777777" w:rsidR="009F5994" w:rsidRDefault="00936DC6">
      <w:pPr>
        <w:numPr>
          <w:ilvl w:val="0"/>
          <w:numId w:val="7"/>
        </w:numPr>
        <w:tabs>
          <w:tab w:val="left" w:pos="420"/>
        </w:tabs>
        <w:ind w:right="-360"/>
      </w:pPr>
      <w:r>
        <w:t xml:space="preserve">Computer printouts are considered </w:t>
      </w:r>
      <w:proofErr w:type="gramStart"/>
      <w:r>
        <w:t>originals</w:t>
      </w:r>
      <w:proofErr w:type="gramEnd"/>
      <w:r>
        <w:t xml:space="preserve"> if accompanied by a notarized statement that this is the ONLY copy of the piece. If multiple printouts have been made, this will be considered a print run and must be labeled as such.</w:t>
      </w:r>
    </w:p>
    <w:p w14:paraId="6FE8597F" w14:textId="77777777" w:rsidR="009F5994" w:rsidRDefault="00936DC6">
      <w:pPr>
        <w:numPr>
          <w:ilvl w:val="0"/>
          <w:numId w:val="7"/>
        </w:numPr>
        <w:tabs>
          <w:tab w:val="left" w:pos="420"/>
        </w:tabs>
        <w:ind w:right="-360"/>
      </w:pPr>
      <w:r>
        <w:rPr>
          <w:b/>
        </w:rPr>
        <w:t>A maximum of 20 pieces may be submitted per artist.</w:t>
      </w:r>
    </w:p>
    <w:p w14:paraId="3FBE3D92" w14:textId="77777777" w:rsidR="009F5994" w:rsidRDefault="00936DC6">
      <w:pPr>
        <w:numPr>
          <w:ilvl w:val="0"/>
          <w:numId w:val="7"/>
        </w:numPr>
        <w:tabs>
          <w:tab w:val="left" w:pos="420"/>
        </w:tabs>
        <w:ind w:right="-360"/>
      </w:pPr>
      <w:r>
        <w:t xml:space="preserve">Pieces must be ready to display (matted, framed, or mounted); we will not assemble frames, mount jewelry, etc. Binder clips/S hooks are used to hang all </w:t>
      </w:r>
      <w:proofErr w:type="gramStart"/>
      <w:r>
        <w:t>works</w:t>
      </w:r>
      <w:proofErr w:type="gramEnd"/>
      <w:r>
        <w:t>.</w:t>
      </w:r>
    </w:p>
    <w:p w14:paraId="004CDB31" w14:textId="77777777" w:rsidR="009F5994" w:rsidRDefault="00936DC6">
      <w:pPr>
        <w:numPr>
          <w:ilvl w:val="0"/>
          <w:numId w:val="7"/>
        </w:numPr>
        <w:tabs>
          <w:tab w:val="left" w:pos="420"/>
        </w:tabs>
        <w:ind w:right="-360"/>
      </w:pPr>
      <w:r>
        <w:t xml:space="preserve">If your art is displayed in a locked case, </w:t>
      </w:r>
      <w:proofErr w:type="gramStart"/>
      <w:r>
        <w:t>Art</w:t>
      </w:r>
      <w:proofErr w:type="gramEnd"/>
      <w:r>
        <w:t xml:space="preserve"> Show requires a set of keys for the show’s duration.</w:t>
      </w:r>
    </w:p>
    <w:p w14:paraId="1F818F6A" w14:textId="77777777" w:rsidR="009F5994" w:rsidRDefault="009F5994">
      <w:pPr>
        <w:ind w:left="720" w:right="-360"/>
      </w:pPr>
    </w:p>
    <w:p w14:paraId="48679A38" w14:textId="77777777" w:rsidR="009F5994" w:rsidRDefault="009F5994">
      <w:pPr>
        <w:ind w:left="720" w:right="-360"/>
      </w:pPr>
    </w:p>
    <w:p w14:paraId="49942DDC" w14:textId="77777777" w:rsidR="009F5994" w:rsidRDefault="00936DC6">
      <w:pPr>
        <w:ind w:right="-360"/>
      </w:pPr>
      <w:r>
        <w:rPr>
          <w:b/>
          <w:sz w:val="28"/>
          <w:szCs w:val="28"/>
        </w:rPr>
        <w:t>Art Market Guidelines</w:t>
      </w:r>
    </w:p>
    <w:p w14:paraId="54B030C1" w14:textId="77777777" w:rsidR="009F5994" w:rsidRDefault="00936DC6">
      <w:pPr>
        <w:numPr>
          <w:ilvl w:val="0"/>
          <w:numId w:val="1"/>
        </w:numPr>
        <w:ind w:left="0" w:right="-360"/>
        <w:rPr>
          <w:b/>
        </w:rPr>
      </w:pPr>
      <w:r>
        <w:rPr>
          <w:b/>
        </w:rPr>
        <w:t>It is highly encouraged to submit paperwork ahead of time to put items in the Art Market.</w:t>
      </w:r>
    </w:p>
    <w:p w14:paraId="064B422B" w14:textId="77777777" w:rsidR="009F5994" w:rsidRDefault="00936DC6">
      <w:pPr>
        <w:numPr>
          <w:ilvl w:val="0"/>
          <w:numId w:val="1"/>
        </w:numPr>
        <w:ind w:left="0" w:right="-360"/>
      </w:pPr>
      <w:proofErr w:type="gramStart"/>
      <w:r>
        <w:t>Art</w:t>
      </w:r>
      <w:proofErr w:type="gramEnd"/>
      <w:r>
        <w:t xml:space="preserve"> Market is located within the Art Show space. There is no reserved space in the Art Market. Space </w:t>
      </w:r>
      <w:proofErr w:type="gramStart"/>
      <w:r>
        <w:t>is entirely first come</w:t>
      </w:r>
      <w:proofErr w:type="gramEnd"/>
      <w:r>
        <w:t xml:space="preserve">, first placed. </w:t>
      </w:r>
      <w:r>
        <w:rPr>
          <w:b/>
        </w:rPr>
        <w:t xml:space="preserve">Staff may condense </w:t>
      </w:r>
      <w:proofErr w:type="gramStart"/>
      <w:r>
        <w:rPr>
          <w:b/>
        </w:rPr>
        <w:t>art</w:t>
      </w:r>
      <w:proofErr w:type="gramEnd"/>
      <w:r>
        <w:rPr>
          <w:b/>
        </w:rPr>
        <w:t xml:space="preserve"> placed in the Art Market.</w:t>
      </w:r>
    </w:p>
    <w:p w14:paraId="10362E3C" w14:textId="77777777" w:rsidR="009F5994" w:rsidRDefault="00936DC6">
      <w:pPr>
        <w:numPr>
          <w:ilvl w:val="0"/>
          <w:numId w:val="1"/>
        </w:numPr>
        <w:ind w:left="0" w:right="-360"/>
      </w:pPr>
      <w:r>
        <w:t xml:space="preserve">You may sell prints, 3-D art, and wearable art </w:t>
      </w:r>
      <w:proofErr w:type="gramStart"/>
      <w:r>
        <w:t>in</w:t>
      </w:r>
      <w:proofErr w:type="gramEnd"/>
      <w:r>
        <w:t xml:space="preserve"> the Art Market, including additional copies of prints already displayed in the Gallery section of the Art Show.</w:t>
      </w:r>
    </w:p>
    <w:p w14:paraId="099879A2" w14:textId="77777777" w:rsidR="009F5994" w:rsidRDefault="00936DC6">
      <w:pPr>
        <w:numPr>
          <w:ilvl w:val="0"/>
          <w:numId w:val="1"/>
        </w:numPr>
        <w:ind w:left="0" w:right="-360"/>
      </w:pPr>
      <w:r>
        <w:t>Each item for sale within the Art Market must be individually tagged for sale with price tags provided by the Art Show. You may not leave art in the Art Market that is not properly tagged.</w:t>
      </w:r>
    </w:p>
    <w:p w14:paraId="397EFA6B" w14:textId="77777777" w:rsidR="009F5994" w:rsidRDefault="00936DC6">
      <w:pPr>
        <w:numPr>
          <w:ilvl w:val="0"/>
          <w:numId w:val="1"/>
        </w:numPr>
        <w:ind w:left="0" w:right="-360"/>
      </w:pPr>
      <w:r>
        <w:t xml:space="preserve">Art Show staff will not set up displays for artists unless they are mailed </w:t>
      </w:r>
      <w:proofErr w:type="gramStart"/>
      <w:r>
        <w:t>in</w:t>
      </w:r>
      <w:proofErr w:type="gramEnd"/>
      <w:r>
        <w:t xml:space="preserve"> or accommodations have been discussed with a Cohead or Subhead of Art Show.</w:t>
      </w:r>
    </w:p>
    <w:p w14:paraId="5759A80C" w14:textId="77777777" w:rsidR="009F5994" w:rsidRDefault="00936DC6">
      <w:pPr>
        <w:numPr>
          <w:ilvl w:val="0"/>
          <w:numId w:val="1"/>
        </w:numPr>
        <w:ind w:left="0" w:right="-360"/>
      </w:pPr>
      <w:r>
        <w:t>There is no limit to the number of items placed in the Art Market, but we suggest no more than five copies of any one piece.</w:t>
      </w:r>
    </w:p>
    <w:p w14:paraId="2590B1A6" w14:textId="77777777" w:rsidR="009F5994" w:rsidRDefault="009F5994">
      <w:pPr>
        <w:ind w:left="720" w:right="-360"/>
      </w:pPr>
    </w:p>
    <w:p w14:paraId="3AFBE640" w14:textId="77777777" w:rsidR="009F5994" w:rsidRDefault="009F5994">
      <w:pPr>
        <w:ind w:left="720" w:right="-360"/>
      </w:pPr>
    </w:p>
    <w:p w14:paraId="2C83BAEF" w14:textId="77777777" w:rsidR="00936DC6" w:rsidRDefault="00936DC6">
      <w:pPr>
        <w:ind w:left="720" w:right="-360"/>
      </w:pPr>
    </w:p>
    <w:p w14:paraId="2DFD40DF" w14:textId="77777777" w:rsidR="00936DC6" w:rsidRDefault="00936DC6">
      <w:pPr>
        <w:ind w:left="720" w:right="-360"/>
      </w:pPr>
    </w:p>
    <w:p w14:paraId="2C315C1F" w14:textId="77777777" w:rsidR="00936DC6" w:rsidRDefault="00936DC6">
      <w:pPr>
        <w:ind w:left="720" w:right="-360"/>
      </w:pPr>
    </w:p>
    <w:p w14:paraId="6CBD00E3" w14:textId="77777777" w:rsidR="009F5994" w:rsidRDefault="00936DC6">
      <w:pPr>
        <w:ind w:right="-360"/>
        <w:rPr>
          <w:b/>
          <w:sz w:val="28"/>
          <w:szCs w:val="28"/>
        </w:rPr>
      </w:pPr>
      <w:r>
        <w:rPr>
          <w:b/>
          <w:sz w:val="28"/>
          <w:szCs w:val="28"/>
        </w:rPr>
        <w:lastRenderedPageBreak/>
        <w:t>Mail-in Art Guidelines</w:t>
      </w:r>
    </w:p>
    <w:p w14:paraId="29D7E3ED" w14:textId="77777777" w:rsidR="009F5994" w:rsidRDefault="00936DC6">
      <w:pPr>
        <w:numPr>
          <w:ilvl w:val="0"/>
          <w:numId w:val="2"/>
        </w:numPr>
        <w:ind w:left="0" w:right="-360"/>
      </w:pPr>
      <w:r>
        <w:t>If you or your representative are unable to bring your art, it may be submitted by mail. Art and paperwork not being delivered at the convention must be sent to the address listed at the top of these guidelines.</w:t>
      </w:r>
    </w:p>
    <w:p w14:paraId="5A4FBE75" w14:textId="77777777" w:rsidR="009F5994" w:rsidRDefault="00936DC6">
      <w:pPr>
        <w:numPr>
          <w:ilvl w:val="0"/>
          <w:numId w:val="2"/>
        </w:numPr>
        <w:ind w:left="0" w:right="-360"/>
      </w:pPr>
      <w:r>
        <w:t>To allow time to process mail-in art, packages must arrive by the submission deadline.  Any work received after this date will be returned unopened.</w:t>
      </w:r>
    </w:p>
    <w:p w14:paraId="404A73A8" w14:textId="77777777" w:rsidR="009F5994" w:rsidRDefault="00936DC6">
      <w:pPr>
        <w:numPr>
          <w:ilvl w:val="0"/>
          <w:numId w:val="2"/>
        </w:numPr>
        <w:ind w:left="0" w:right="-360"/>
      </w:pPr>
      <w:r>
        <w:t xml:space="preserve">We suggest that artwork be shipped with signature required and </w:t>
      </w:r>
      <w:proofErr w:type="gramStart"/>
      <w:r>
        <w:t>insured</w:t>
      </w:r>
      <w:proofErr w:type="gramEnd"/>
      <w:r>
        <w:t>; CONvergence is not responsible for packages lost or damaged in transit.</w:t>
      </w:r>
    </w:p>
    <w:p w14:paraId="0343D61E" w14:textId="77777777" w:rsidR="009F5994" w:rsidRDefault="00936DC6">
      <w:pPr>
        <w:numPr>
          <w:ilvl w:val="0"/>
          <w:numId w:val="2"/>
        </w:numPr>
        <w:ind w:left="0" w:right="-360"/>
      </w:pPr>
      <w:r>
        <w:t xml:space="preserve">We will return </w:t>
      </w:r>
      <w:proofErr w:type="gramStart"/>
      <w:r>
        <w:t>art</w:t>
      </w:r>
      <w:proofErr w:type="gramEnd"/>
      <w:r>
        <w:t xml:space="preserve"> in the same box received; make sure the box and packaging are sturdy and reusable. If all art is sold, we will not return your box unless requested. Include </w:t>
      </w:r>
      <w:r>
        <w:t xml:space="preserve">sufficient funds for return shipping. Excess funds will be returned </w:t>
      </w:r>
      <w:proofErr w:type="gramStart"/>
      <w:r>
        <w:t>in</w:t>
      </w:r>
      <w:proofErr w:type="gramEnd"/>
      <w:r>
        <w:t xml:space="preserve"> your artist check.</w:t>
      </w:r>
    </w:p>
    <w:p w14:paraId="5C79E775" w14:textId="77777777" w:rsidR="009F5994" w:rsidRDefault="00936DC6">
      <w:pPr>
        <w:numPr>
          <w:ilvl w:val="0"/>
          <w:numId w:val="2"/>
        </w:numPr>
        <w:ind w:left="0" w:right="-360"/>
      </w:pPr>
      <w:r>
        <w:t xml:space="preserve">Art will be returned via UPS unless requested otherwise on the Artist Form.  If work is to be insured for more than $100 on return, include a note </w:t>
      </w:r>
      <w:r>
        <w:t>specifying the insurance amount needed and funds to cover it.</w:t>
      </w:r>
    </w:p>
    <w:p w14:paraId="4BB153F0" w14:textId="77777777" w:rsidR="009F5994" w:rsidRDefault="00936DC6">
      <w:pPr>
        <w:numPr>
          <w:ilvl w:val="0"/>
          <w:numId w:val="2"/>
        </w:numPr>
        <w:ind w:left="0" w:right="-360"/>
      </w:pPr>
      <w:r>
        <w:t>Shipping and gallery display fees may be submitted in one check.  All checks should be placed in an envelope with the Inventory Sheets, the Artist Form, and packed in the same box as the artwork.</w:t>
      </w:r>
    </w:p>
    <w:p w14:paraId="15450C99" w14:textId="37BD00A2" w:rsidR="009F5994" w:rsidRDefault="00936DC6" w:rsidP="00936DC6">
      <w:pPr>
        <w:numPr>
          <w:ilvl w:val="0"/>
          <w:numId w:val="2"/>
        </w:numPr>
        <w:ind w:left="0" w:right="-360"/>
      </w:pPr>
      <w:r>
        <w:rPr>
          <w:b/>
        </w:rPr>
        <w:t>Double-check your Inventory Sheets match the inventory sent.</w:t>
      </w:r>
      <w:r>
        <w:t xml:space="preserve"> Discrepancies cost time for both artists and Art Show staff. </w:t>
      </w:r>
      <w:r w:rsidR="00806E8C">
        <w:t xml:space="preserve">Consider labeling each individual </w:t>
      </w:r>
      <w:r w:rsidR="008A6427">
        <w:t xml:space="preserve">piece to avoid any confusion. </w:t>
      </w:r>
      <w:r>
        <w:t xml:space="preserve">You may include instructions for your preferred display </w:t>
      </w:r>
      <w:proofErr w:type="gramStart"/>
      <w:r>
        <w:t>to</w:t>
      </w:r>
      <w:proofErr w:type="gramEnd"/>
      <w:r>
        <w:t xml:space="preserve"> our volunteers if you wish.</w:t>
      </w:r>
    </w:p>
    <w:p w14:paraId="15011245" w14:textId="77777777" w:rsidR="009F5994" w:rsidRDefault="009F5994">
      <w:pPr>
        <w:ind w:left="720" w:right="-360"/>
      </w:pPr>
    </w:p>
    <w:p w14:paraId="65268C86" w14:textId="77777777" w:rsidR="009F5994" w:rsidRDefault="00936DC6">
      <w:pPr>
        <w:ind w:right="-360"/>
        <w:rPr>
          <w:b/>
          <w:sz w:val="28"/>
          <w:szCs w:val="28"/>
        </w:rPr>
      </w:pPr>
      <w:r>
        <w:rPr>
          <w:b/>
          <w:sz w:val="28"/>
          <w:szCs w:val="28"/>
        </w:rPr>
        <w:t>Sales and Auctions</w:t>
      </w:r>
    </w:p>
    <w:p w14:paraId="12E9D802" w14:textId="77777777" w:rsidR="009F5994" w:rsidRDefault="00936DC6">
      <w:pPr>
        <w:numPr>
          <w:ilvl w:val="0"/>
          <w:numId w:val="3"/>
        </w:numPr>
        <w:ind w:left="0" w:right="-360"/>
      </w:pPr>
      <w:r>
        <w:t xml:space="preserve">At the convention, we accept cash and credit </w:t>
      </w:r>
      <w:proofErr w:type="gramStart"/>
      <w:r>
        <w:t>card</w:t>
      </w:r>
      <w:proofErr w:type="gramEnd"/>
      <w:r>
        <w:t xml:space="preserve"> as payment options. </w:t>
      </w:r>
    </w:p>
    <w:p w14:paraId="30108AB6" w14:textId="13A71CAE" w:rsidR="009F5994" w:rsidRDefault="00936DC6">
      <w:pPr>
        <w:numPr>
          <w:ilvl w:val="0"/>
          <w:numId w:val="3"/>
        </w:numPr>
        <w:ind w:left="0" w:right="-360"/>
      </w:pPr>
      <w:r>
        <w:t xml:space="preserve">Convention </w:t>
      </w:r>
      <w:r w:rsidR="008A6427">
        <w:t>badge holding attendees</w:t>
      </w:r>
      <w:r>
        <w:t xml:space="preserve"> may buy art displayed in the gallery in several ways:</w:t>
      </w:r>
    </w:p>
    <w:p w14:paraId="05A6349F" w14:textId="77777777" w:rsidR="009F5994" w:rsidRDefault="00936DC6">
      <w:pPr>
        <w:numPr>
          <w:ilvl w:val="1"/>
          <w:numId w:val="3"/>
        </w:numPr>
        <w:ind w:left="420" w:right="-360"/>
      </w:pPr>
      <w:r>
        <w:t>Silent Auction: Items with 3 or fewer bids at the close of the show on Saturday are sold to the highest bidder.</w:t>
      </w:r>
    </w:p>
    <w:p w14:paraId="543D7CB2" w14:textId="77777777" w:rsidR="009F5994" w:rsidRDefault="00936DC6">
      <w:pPr>
        <w:numPr>
          <w:ilvl w:val="1"/>
          <w:numId w:val="3"/>
        </w:numPr>
        <w:ind w:left="420" w:right="-360"/>
      </w:pPr>
      <w:r>
        <w:t>Live Auction: Works receiving 4 bids will go to a live auction held on Saturday night of the convention.</w:t>
      </w:r>
    </w:p>
    <w:p w14:paraId="55E596B3" w14:textId="77777777" w:rsidR="009F5994" w:rsidRDefault="00936DC6">
      <w:pPr>
        <w:numPr>
          <w:ilvl w:val="1"/>
          <w:numId w:val="3"/>
        </w:numPr>
        <w:ind w:left="420" w:right="-360"/>
      </w:pPr>
      <w:r>
        <w:t>Quick Sale is available starting Friday only on pieces with no bids if a quick sale price is noted on the Inventory Sheet</w:t>
      </w:r>
      <w:r>
        <w:rPr>
          <w:b/>
        </w:rPr>
        <w:t xml:space="preserve">. Quick Sales must be </w:t>
      </w:r>
      <w:proofErr w:type="gramStart"/>
      <w:r>
        <w:rPr>
          <w:b/>
        </w:rPr>
        <w:t>taken</w:t>
      </w:r>
      <w:proofErr w:type="gramEnd"/>
      <w:r>
        <w:rPr>
          <w:b/>
        </w:rPr>
        <w:t xml:space="preserve"> immediately.</w:t>
      </w:r>
    </w:p>
    <w:p w14:paraId="63D3294A" w14:textId="77777777" w:rsidR="009F5994" w:rsidRDefault="00936DC6">
      <w:pPr>
        <w:numPr>
          <w:ilvl w:val="1"/>
          <w:numId w:val="3"/>
        </w:numPr>
        <w:ind w:left="420" w:right="-360"/>
      </w:pPr>
      <w:r>
        <w:t xml:space="preserve">Sunday Sale is available for </w:t>
      </w:r>
      <w:proofErr w:type="gramStart"/>
      <w:r>
        <w:t>works</w:t>
      </w:r>
      <w:proofErr w:type="gramEnd"/>
      <w:r>
        <w:t xml:space="preserve"> with no prior bids during open hours on Sunday.  If a Sunday price is not noted on the Inventory </w:t>
      </w:r>
      <w:proofErr w:type="gramStart"/>
      <w:r>
        <w:t>Sheet</w:t>
      </w:r>
      <w:proofErr w:type="gramEnd"/>
      <w:r>
        <w:t xml:space="preserve"> we CAN NOT sell it on Sunday.</w:t>
      </w:r>
    </w:p>
    <w:p w14:paraId="36E3FB09" w14:textId="77777777" w:rsidR="009F5994" w:rsidRDefault="00936DC6">
      <w:pPr>
        <w:numPr>
          <w:ilvl w:val="0"/>
          <w:numId w:val="3"/>
        </w:numPr>
        <w:ind w:left="0" w:right="-360"/>
      </w:pPr>
      <w:r>
        <w:t>Quick Sale or Sunday sales are optional.  Leave these prices blank if you do not want these options.</w:t>
      </w:r>
    </w:p>
    <w:p w14:paraId="6B1D8022" w14:textId="2E5D20E2" w:rsidR="008A6427" w:rsidRDefault="008A6427">
      <w:pPr>
        <w:numPr>
          <w:ilvl w:val="0"/>
          <w:numId w:val="3"/>
        </w:numPr>
        <w:ind w:left="0" w:right="-360"/>
      </w:pPr>
      <w:proofErr w:type="gramStart"/>
      <w:r>
        <w:t>Persons</w:t>
      </w:r>
      <w:proofErr w:type="gramEnd"/>
      <w:r>
        <w:t xml:space="preserve"> holding a Day Pass may pick up art on Sunday as well without needing an additional </w:t>
      </w:r>
      <w:proofErr w:type="gramStart"/>
      <w:r>
        <w:t>pass, but</w:t>
      </w:r>
      <w:proofErr w:type="gramEnd"/>
      <w:r>
        <w:t xml:space="preserve"> will need to bring the pass with them for pick up. You may have another person pick up your art if they are in possession of your pass.</w:t>
      </w:r>
    </w:p>
    <w:p w14:paraId="63226B79" w14:textId="77777777" w:rsidR="009F5994" w:rsidRDefault="009F5994">
      <w:pPr>
        <w:ind w:left="720" w:right="-360"/>
      </w:pPr>
    </w:p>
    <w:p w14:paraId="3A81EDAE" w14:textId="77777777" w:rsidR="009F5994" w:rsidRDefault="00936DC6">
      <w:pPr>
        <w:ind w:right="-360"/>
        <w:rPr>
          <w:b/>
          <w:sz w:val="28"/>
          <w:szCs w:val="28"/>
        </w:rPr>
      </w:pPr>
      <w:r>
        <w:rPr>
          <w:b/>
          <w:sz w:val="28"/>
          <w:szCs w:val="28"/>
        </w:rPr>
        <w:t xml:space="preserve">Contact us at </w:t>
      </w:r>
      <w:hyperlink r:id="rId9">
        <w:r w:rsidR="009F5994">
          <w:rPr>
            <w:b/>
            <w:color w:val="1155CC"/>
            <w:sz w:val="28"/>
            <w:szCs w:val="28"/>
            <w:u w:val="single"/>
          </w:rPr>
          <w:t>Artshow@convergence-con.org</w:t>
        </w:r>
      </w:hyperlink>
      <w:r>
        <w:rPr>
          <w:b/>
          <w:sz w:val="28"/>
          <w:szCs w:val="28"/>
        </w:rPr>
        <w:t xml:space="preserve"> by the mail-in submission deadline:</w:t>
      </w:r>
    </w:p>
    <w:p w14:paraId="2587F531" w14:textId="77777777" w:rsidR="009F5994" w:rsidRDefault="00936DC6">
      <w:pPr>
        <w:numPr>
          <w:ilvl w:val="0"/>
          <w:numId w:val="4"/>
        </w:numPr>
        <w:ind w:left="0" w:right="-360"/>
      </w:pPr>
      <w:r>
        <w:t>If submitting unusually large art, or sculpture requiring clear floor space.</w:t>
      </w:r>
    </w:p>
    <w:p w14:paraId="6BD62F7E" w14:textId="77777777" w:rsidR="009F5994" w:rsidRDefault="00936DC6">
      <w:pPr>
        <w:numPr>
          <w:ilvl w:val="0"/>
          <w:numId w:val="4"/>
        </w:numPr>
        <w:ind w:left="0" w:right="-360"/>
      </w:pPr>
      <w:r>
        <w:t>If special arrangements need to be made about delivery or deadlines.</w:t>
      </w:r>
    </w:p>
    <w:p w14:paraId="12E8D4AF" w14:textId="77777777" w:rsidR="009F5994" w:rsidRDefault="00936DC6">
      <w:pPr>
        <w:numPr>
          <w:ilvl w:val="0"/>
          <w:numId w:val="4"/>
        </w:numPr>
        <w:ind w:left="0" w:right="-360"/>
      </w:pPr>
      <w:r>
        <w:t>If there are any questions about these rules or how they apply in a specific case.</w:t>
      </w:r>
    </w:p>
    <w:p w14:paraId="0934043C" w14:textId="77777777" w:rsidR="009F5994" w:rsidRDefault="00936DC6">
      <w:pPr>
        <w:numPr>
          <w:ilvl w:val="0"/>
          <w:numId w:val="4"/>
        </w:numPr>
        <w:ind w:left="0" w:right="-360"/>
      </w:pPr>
      <w:r>
        <w:t xml:space="preserve">If we can provide additional information or assistance. </w:t>
      </w:r>
    </w:p>
    <w:p w14:paraId="2B93304A" w14:textId="77777777" w:rsidR="009F5994" w:rsidRDefault="009F5994">
      <w:pPr>
        <w:ind w:right="-360"/>
      </w:pPr>
    </w:p>
    <w:p w14:paraId="48B04D17" w14:textId="77777777" w:rsidR="009F5994" w:rsidRDefault="00936DC6">
      <w:pPr>
        <w:ind w:left="-360"/>
        <w:rPr>
          <w:sz w:val="24"/>
          <w:szCs w:val="24"/>
        </w:rPr>
      </w:pPr>
      <w:r>
        <w:rPr>
          <w:color w:val="222222"/>
          <w:sz w:val="24"/>
          <w:szCs w:val="24"/>
          <w:highlight w:val="white"/>
        </w:rPr>
        <w:t xml:space="preserve">The artist and/or their agent ("Artist") hereby indemnifies and saves harmless Convergence Events, Inc., from each and every and all losses, claims, demands, obligations, liabilities, indebtedness and causes of action of every kind, type, nature or </w:t>
      </w:r>
      <w:r>
        <w:rPr>
          <w:color w:val="222222"/>
          <w:sz w:val="24"/>
          <w:szCs w:val="24"/>
          <w:highlight w:val="white"/>
        </w:rPr>
        <w:t>description whatsoever, whether known or unknown, as if expressly set forth and described herein, which Artist may incur, suffer, become liable for, or which may be asserted or claimed against Convergence Events, Inc., as a result of the acts, errors or omissions of Artist.</w:t>
      </w:r>
    </w:p>
    <w:sectPr w:rsidR="009F5994">
      <w:headerReference w:type="first" r:id="rId10"/>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D7195" w14:textId="77777777" w:rsidR="005C15B0" w:rsidRDefault="005C15B0">
      <w:pPr>
        <w:spacing w:line="240" w:lineRule="auto"/>
      </w:pPr>
      <w:r>
        <w:separator/>
      </w:r>
    </w:p>
  </w:endnote>
  <w:endnote w:type="continuationSeparator" w:id="0">
    <w:p w14:paraId="129A3B7B" w14:textId="77777777" w:rsidR="005C15B0" w:rsidRDefault="005C1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4CD9D" w14:textId="77777777" w:rsidR="005C15B0" w:rsidRDefault="005C15B0">
      <w:pPr>
        <w:spacing w:line="240" w:lineRule="auto"/>
      </w:pPr>
      <w:r>
        <w:separator/>
      </w:r>
    </w:p>
  </w:footnote>
  <w:footnote w:type="continuationSeparator" w:id="0">
    <w:p w14:paraId="3DFC13B9" w14:textId="77777777" w:rsidR="005C15B0" w:rsidRDefault="005C15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57A1C" w14:textId="77777777" w:rsidR="009F5994" w:rsidRDefault="009F5994">
    <w:pPr>
      <w:ind w:left="-360" w:right="-1440"/>
    </w:pPr>
  </w:p>
  <w:tbl>
    <w:tblPr>
      <w:tblStyle w:val="a"/>
      <w:tblW w:w="10080" w:type="dxa"/>
      <w:tblInd w:w="-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240"/>
      <w:gridCol w:w="3600"/>
      <w:gridCol w:w="3240"/>
    </w:tblGrid>
    <w:tr w:rsidR="009F5994" w14:paraId="57472D67" w14:textId="77777777">
      <w:trPr>
        <w:trHeight w:val="1050"/>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FA3FF6"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pPr>
          <w:r>
            <w:t>All mail and deliveries should be sent to:</w:t>
          </w:r>
        </w:p>
        <w:p w14:paraId="0474BEA0"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rPr>
              <w:b/>
            </w:rPr>
          </w:pPr>
          <w:r>
            <w:rPr>
              <w:b/>
            </w:rPr>
            <w:t>CONvergence Art Show</w:t>
          </w:r>
        </w:p>
        <w:p w14:paraId="0DC1B627"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rPr>
              <w:b/>
            </w:rPr>
          </w:pPr>
          <w:r>
            <w:rPr>
              <w:b/>
            </w:rPr>
            <w:t>℅ Charlie Horne</w:t>
          </w:r>
        </w:p>
        <w:p w14:paraId="5B75A838"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rPr>
              <w:b/>
            </w:rPr>
          </w:pPr>
          <w:r>
            <w:rPr>
              <w:b/>
            </w:rPr>
            <w:t>160 Lost Lake Court</w:t>
          </w:r>
        </w:p>
        <w:p w14:paraId="4BC35312"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rPr>
              <w:b/>
            </w:rPr>
          </w:pPr>
          <w:r>
            <w:rPr>
              <w:b/>
            </w:rPr>
            <w:t>Mahtomedi, MN 55115-1865</w:t>
          </w:r>
        </w:p>
      </w:tc>
      <w:tc>
        <w:tcPr>
          <w:tcW w:w="36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56B481"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jc w:val="center"/>
          </w:pPr>
          <w:r>
            <w:rPr>
              <w:noProof/>
            </w:rPr>
            <w:drawing>
              <wp:inline distT="114300" distB="114300" distL="114300" distR="114300" wp14:anchorId="66C17E2B" wp14:editId="281227B7">
                <wp:extent cx="1738313" cy="73839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38313" cy="738398"/>
                        </a:xfrm>
                        <a:prstGeom prst="rect">
                          <a:avLst/>
                        </a:prstGeom>
                        <a:ln/>
                      </pic:spPr>
                    </pic:pic>
                  </a:graphicData>
                </a:graphic>
              </wp:inline>
            </w:drawing>
          </w:r>
        </w:p>
        <w:p w14:paraId="5C577FF8"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jc w:val="center"/>
            <w:rPr>
              <w:b/>
              <w:sz w:val="28"/>
              <w:szCs w:val="28"/>
            </w:rPr>
          </w:pPr>
          <w:r>
            <w:rPr>
              <w:b/>
              <w:sz w:val="28"/>
              <w:szCs w:val="28"/>
            </w:rPr>
            <w:t>Art Show Guidelines</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D53565"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jc w:val="center"/>
          </w:pPr>
          <w:r>
            <w:t>Mail not received by:</w:t>
          </w:r>
        </w:p>
        <w:p w14:paraId="456E3789" w14:textId="0CAE717A"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jc w:val="center"/>
            <w:rPr>
              <w:b/>
              <w:sz w:val="48"/>
              <w:szCs w:val="48"/>
            </w:rPr>
          </w:pPr>
          <w:r>
            <w:rPr>
              <w:b/>
              <w:sz w:val="48"/>
              <w:szCs w:val="48"/>
            </w:rPr>
            <w:t xml:space="preserve">June </w:t>
          </w:r>
          <w:r w:rsidR="00CA759D">
            <w:rPr>
              <w:b/>
              <w:sz w:val="48"/>
              <w:szCs w:val="48"/>
            </w:rPr>
            <w:t>29</w:t>
          </w:r>
          <w:r>
            <w:rPr>
              <w:b/>
              <w:sz w:val="48"/>
              <w:szCs w:val="48"/>
            </w:rPr>
            <w:br/>
            <w:t xml:space="preserve"> 202</w:t>
          </w:r>
          <w:r w:rsidR="00CA759D">
            <w:rPr>
              <w:b/>
              <w:sz w:val="48"/>
              <w:szCs w:val="48"/>
            </w:rPr>
            <w:t>5</w:t>
          </w:r>
        </w:p>
        <w:p w14:paraId="3055666D" w14:textId="77777777" w:rsidR="009F5994" w:rsidRDefault="00936DC6">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jc w:val="center"/>
          </w:pPr>
          <w:r>
            <w:t>Will be returned unopened</w:t>
          </w:r>
        </w:p>
      </w:tc>
    </w:tr>
  </w:tbl>
  <w:p w14:paraId="60A59F09" w14:textId="77777777" w:rsidR="009F5994" w:rsidRDefault="009F5994">
    <w:pPr>
      <w:ind w:left="-360" w:righ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011FE"/>
    <w:multiLevelType w:val="multilevel"/>
    <w:tmpl w:val="C9C06B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25357C2"/>
    <w:multiLevelType w:val="hybridMultilevel"/>
    <w:tmpl w:val="033ED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3D11664"/>
    <w:multiLevelType w:val="multilevel"/>
    <w:tmpl w:val="7416EE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5B28AB"/>
    <w:multiLevelType w:val="multilevel"/>
    <w:tmpl w:val="C26A0B14"/>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FCE4ED0"/>
    <w:multiLevelType w:val="multilevel"/>
    <w:tmpl w:val="95E4CF54"/>
    <w:lvl w:ilvl="0">
      <w:start w:val="1"/>
      <w:numFmt w:val="bullet"/>
      <w:lvlText w:val="●"/>
      <w:lvlJc w:val="left"/>
      <w:pPr>
        <w:ind w:left="0" w:hanging="368"/>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6E52036"/>
    <w:multiLevelType w:val="multilevel"/>
    <w:tmpl w:val="03E24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0CD3FBF"/>
    <w:multiLevelType w:val="multilevel"/>
    <w:tmpl w:val="7E0AC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5F1820"/>
    <w:multiLevelType w:val="multilevel"/>
    <w:tmpl w:val="4C68A4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9129275">
    <w:abstractNumId w:val="0"/>
  </w:num>
  <w:num w:numId="2" w16cid:durableId="1206332735">
    <w:abstractNumId w:val="5"/>
  </w:num>
  <w:num w:numId="3" w16cid:durableId="1031489240">
    <w:abstractNumId w:val="6"/>
  </w:num>
  <w:num w:numId="4" w16cid:durableId="208759658">
    <w:abstractNumId w:val="2"/>
  </w:num>
  <w:num w:numId="5" w16cid:durableId="2046709783">
    <w:abstractNumId w:val="7"/>
  </w:num>
  <w:num w:numId="6" w16cid:durableId="2129664948">
    <w:abstractNumId w:val="3"/>
  </w:num>
  <w:num w:numId="7" w16cid:durableId="377172047">
    <w:abstractNumId w:val="4"/>
  </w:num>
  <w:num w:numId="8" w16cid:durableId="622269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994"/>
    <w:rsid w:val="00242EE0"/>
    <w:rsid w:val="005C15B0"/>
    <w:rsid w:val="0075249C"/>
    <w:rsid w:val="00806E8C"/>
    <w:rsid w:val="008A3BC6"/>
    <w:rsid w:val="008A6427"/>
    <w:rsid w:val="00903166"/>
    <w:rsid w:val="00936DC6"/>
    <w:rsid w:val="00966A2E"/>
    <w:rsid w:val="009F5994"/>
    <w:rsid w:val="00CA759D"/>
    <w:rsid w:val="00D20C5F"/>
    <w:rsid w:val="00F22934"/>
    <w:rsid w:val="00F24FA5"/>
    <w:rsid w:val="00FB408A"/>
    <w:rsid w:val="00FD1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33A0C"/>
  <w15:docId w15:val="{B00811FE-E5A6-4E95-89BD-1C789A3B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A759D"/>
    <w:pPr>
      <w:tabs>
        <w:tab w:val="center" w:pos="4680"/>
        <w:tab w:val="right" w:pos="9360"/>
      </w:tabs>
      <w:spacing w:line="240" w:lineRule="auto"/>
    </w:pPr>
  </w:style>
  <w:style w:type="character" w:customStyle="1" w:styleId="HeaderChar">
    <w:name w:val="Header Char"/>
    <w:basedOn w:val="DefaultParagraphFont"/>
    <w:link w:val="Header"/>
    <w:uiPriority w:val="99"/>
    <w:rsid w:val="00CA759D"/>
  </w:style>
  <w:style w:type="paragraph" w:styleId="Footer">
    <w:name w:val="footer"/>
    <w:basedOn w:val="Normal"/>
    <w:link w:val="FooterChar"/>
    <w:uiPriority w:val="99"/>
    <w:unhideWhenUsed/>
    <w:rsid w:val="00CA759D"/>
    <w:pPr>
      <w:tabs>
        <w:tab w:val="center" w:pos="4680"/>
        <w:tab w:val="right" w:pos="9360"/>
      </w:tabs>
      <w:spacing w:line="240" w:lineRule="auto"/>
    </w:pPr>
  </w:style>
  <w:style w:type="character" w:customStyle="1" w:styleId="FooterChar">
    <w:name w:val="Footer Char"/>
    <w:basedOn w:val="DefaultParagraphFont"/>
    <w:link w:val="Footer"/>
    <w:uiPriority w:val="99"/>
    <w:rsid w:val="00CA759D"/>
  </w:style>
  <w:style w:type="paragraph" w:styleId="ListParagraph">
    <w:name w:val="List Paragraph"/>
    <w:basedOn w:val="Normal"/>
    <w:uiPriority w:val="34"/>
    <w:qFormat/>
    <w:rsid w:val="00CA759D"/>
    <w:pPr>
      <w:ind w:left="720"/>
      <w:contextualSpacing/>
    </w:pPr>
  </w:style>
  <w:style w:type="character" w:styleId="Hyperlink">
    <w:name w:val="Hyperlink"/>
    <w:basedOn w:val="DefaultParagraphFont"/>
    <w:uiPriority w:val="99"/>
    <w:unhideWhenUsed/>
    <w:rsid w:val="00FB408A"/>
    <w:rPr>
      <w:color w:val="0000FF" w:themeColor="hyperlink"/>
      <w:u w:val="single"/>
    </w:rPr>
  </w:style>
  <w:style w:type="character" w:styleId="UnresolvedMention">
    <w:name w:val="Unresolved Mention"/>
    <w:basedOn w:val="DefaultParagraphFont"/>
    <w:uiPriority w:val="99"/>
    <w:semiHidden/>
    <w:unhideWhenUsed/>
    <w:rsid w:val="00FB4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Finance@Convegence-Con.Org" TargetMode="External"/><Relationship Id="rId3" Type="http://schemas.openxmlformats.org/officeDocument/2006/relationships/settings" Target="settings.xml"/><Relationship Id="rId7" Type="http://schemas.openxmlformats.org/officeDocument/2006/relationships/hyperlink" Target="https://www.convergence-con.org/at-the-con/polici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rtshow@convergence-c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1741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Horne, Charlie</dc:creator>
  <cp:lastModifiedBy>Horne, Charlie</cp:lastModifiedBy>
  <cp:revision>10</cp:revision>
  <cp:lastPrinted>2025-03-28T19:40:00Z</cp:lastPrinted>
  <dcterms:created xsi:type="dcterms:W3CDTF">2024-03-29T16:58:00Z</dcterms:created>
  <dcterms:modified xsi:type="dcterms:W3CDTF">2025-03-28T19:56:00Z</dcterms:modified>
</cp:coreProperties>
</file>